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-462914</wp:posOffset>
            </wp:positionH>
            <wp:positionV relativeFrom="paragraph">
              <wp:posOffset>-537844</wp:posOffset>
            </wp:positionV>
            <wp:extent cx="1933575" cy="1781175"/>
            <wp:effectExtent b="0" l="0" r="0" t="0"/>
            <wp:wrapNone/>
            <wp:docPr id="4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781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1740535</wp:posOffset>
                </wp:positionH>
                <wp:positionV relativeFrom="paragraph">
                  <wp:posOffset>-344169</wp:posOffset>
                </wp:positionV>
                <wp:extent cx="4956175" cy="182245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874263" y="2875125"/>
                          <a:ext cx="4943475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lt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Rounded" w:cs="Arial Rounded" w:eastAsia="Arial Rounded" w:hAnsi="Arial Rounded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40"/>
                                <w:vertAlign w:val="baseline"/>
                              </w:rPr>
                              <w:t xml:space="preserve">CLASSI PRIME SC. PRIMARIA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Rounded" w:cs="Arial Rounded" w:eastAsia="Arial Rounded" w:hAnsi="Arial Rounded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4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 Rounded" w:cs="Arial Rounded" w:eastAsia="Arial Rounded" w:hAnsi="Arial Rounded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40"/>
                                <w:vertAlign w:val="baseline"/>
                              </w:rPr>
                              <w:t xml:space="preserve">“DUILIO PERONI”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Rounded" w:cs="Arial Rounded" w:eastAsia="Arial Rounded" w:hAnsi="Arial Rounded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4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 Rounded" w:cs="Arial Rounded" w:eastAsia="Arial Rounded" w:hAnsi="Arial Rounded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40"/>
                                <w:vertAlign w:val="baseline"/>
                              </w:rPr>
                              <w:t xml:space="preserve">a.s. 2026-2027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Rounded" w:cs="Arial Rounded" w:eastAsia="Arial Rounded" w:hAnsi="Arial Rounded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4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 Rounded" w:cs="Arial Rounded" w:eastAsia="Arial Rounded" w:hAnsi="Arial Rounded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32"/>
                                <w:vertAlign w:val="baseline"/>
                              </w:rPr>
                              <w:t xml:space="preserve">ELENCO MATERIALE e INFORMAZIONI UTILI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Rounded" w:cs="Arial Rounded" w:eastAsia="Arial Rounded" w:hAnsi="Arial Rounded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3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1740535</wp:posOffset>
                </wp:positionH>
                <wp:positionV relativeFrom="paragraph">
                  <wp:posOffset>-344169</wp:posOffset>
                </wp:positionV>
                <wp:extent cx="4956175" cy="1822450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6175" cy="1822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>
          <w:rFonts w:ascii="Algerian" w:cs="Algerian" w:eastAsia="Algerian" w:hAnsi="Algerian"/>
          <w:b w:val="1"/>
          <w:bCs w:val="1"/>
          <w:i w:val="1"/>
          <w:iCs w:val="1"/>
          <w:color w:val="ff0000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lgerian" w:cs="Algerian" w:eastAsia="Algerian" w:hAnsi="Algeri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rPr>
          <w:rFonts w:ascii="Comic Sans MS" w:cs="Comic Sans MS" w:eastAsia="Comic Sans MS" w:hAnsi="Comic Sans MS"/>
          <w:color w:val="0070c0"/>
          <w:sz w:val="24"/>
          <w:szCs w:val="24"/>
        </w:rPr>
      </w:pPr>
      <w:r w:rsidDel="00000000" w:rsidR="00000000" w:rsidRPr="00000000">
        <w:rPr>
          <w:rFonts w:ascii="Symbol" w:cs="Symbol" w:eastAsia="Symbol" w:hAnsi="Symbol"/>
          <w:color w:val="ff0000"/>
          <w:sz w:val="24"/>
          <w:szCs w:val="24"/>
          <w:rtl w:val="0"/>
        </w:rPr>
        <w:t xml:space="preserve">♦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Grembiule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color </w:t>
      </w:r>
      <w:r w:rsidDel="00000000" w:rsidR="00000000" w:rsidRPr="00000000">
        <w:rPr>
          <w:rFonts w:ascii="Comic Sans MS" w:cs="Comic Sans MS" w:eastAsia="Comic Sans MS" w:hAnsi="Comic Sans MS"/>
          <w:color w:val="0070c0"/>
          <w:sz w:val="24"/>
          <w:szCs w:val="24"/>
          <w:rtl w:val="0"/>
        </w:rPr>
        <w:t xml:space="preserve">AVIO</w:t>
      </w:r>
    </w:p>
    <w:p w:rsidR="00000000" w:rsidDel="00000000" w:rsidP="00000000" w:rsidRDefault="00000000" w:rsidRPr="00000000" w14:paraId="00000005">
      <w:pPr>
        <w:spacing w:after="0" w:lineRule="auto"/>
        <w:rPr>
          <w:rFonts w:ascii="Comic Sans MS" w:cs="Comic Sans MS" w:eastAsia="Comic Sans MS" w:hAnsi="Comic Sans MS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Symbol" w:cs="Symbol" w:eastAsia="Symbol" w:hAnsi="Symbol"/>
          <w:color w:val="ff0000"/>
          <w:sz w:val="24"/>
          <w:szCs w:val="24"/>
          <w:rtl w:val="0"/>
        </w:rPr>
        <w:t xml:space="preserve">♦ 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N.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10 quadernoni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a quadretti da 1 cm.</w:t>
      </w:r>
    </w:p>
    <w:p w:rsidR="00000000" w:rsidDel="00000000" w:rsidP="00000000" w:rsidRDefault="00000000" w:rsidRPr="00000000" w14:paraId="00000007">
      <w:pPr>
        <w:spacing w:after="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Symbol" w:cs="Symbol" w:eastAsia="Symbol" w:hAnsi="Symbol"/>
          <w:color w:val="ff0000"/>
          <w:sz w:val="24"/>
          <w:szCs w:val="24"/>
          <w:rtl w:val="0"/>
        </w:rPr>
        <w:t xml:space="preserve">♦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Copertine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per quadernoni: 1 rossa, 1 blu, 1 verde, 1 gialla, 3 trasparenti.</w:t>
      </w:r>
    </w:p>
    <w:p w:rsidR="00000000" w:rsidDel="00000000" w:rsidP="00000000" w:rsidRDefault="00000000" w:rsidRPr="00000000" w14:paraId="00000009">
      <w:pPr>
        <w:spacing w:after="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Symbol" w:cs="Symbol" w:eastAsia="Symbol" w:hAnsi="Symbol"/>
          <w:color w:val="ff0000"/>
          <w:sz w:val="24"/>
          <w:szCs w:val="24"/>
          <w:rtl w:val="0"/>
        </w:rPr>
        <w:t xml:space="preserve">♦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Un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astuccio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contenente: matita (impugnatura triangolare, sottile, 2HB), gomma bianca (da matita), temperino con serbatoio, forbici con punta arrotondata, colla stick (non colorata), un righello, pastelli e pennarelli a punta fine.</w:t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Symbol" w:cs="Symbol" w:eastAsia="Symbol" w:hAnsi="Symbol"/>
          <w:color w:val="ff0000"/>
          <w:sz w:val="24"/>
          <w:szCs w:val="24"/>
          <w:rtl w:val="0"/>
        </w:rPr>
        <w:t xml:space="preserve">♦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Un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quadernino piccolo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A5 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per comunicazioni scuola-famiglia, con recapito telefonico dei familiari (da controllare quotidianamente e da tenere sempre nello zaino).</w:t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Symbol" w:cs="Symbol" w:eastAsia="Symbol" w:hAnsi="Symbol"/>
          <w:color w:val="ff0000"/>
          <w:sz w:val="24"/>
          <w:szCs w:val="24"/>
          <w:rtl w:val="0"/>
        </w:rPr>
        <w:t xml:space="preserve">♦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Scarpe da ginnastica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con chiusura a strappo da lasciare a scuola per ed. Fisica.</w:t>
      </w:r>
    </w:p>
    <w:p w:rsidR="00000000" w:rsidDel="00000000" w:rsidP="00000000" w:rsidRDefault="00000000" w:rsidRPr="00000000" w14:paraId="0000000F">
      <w:pPr>
        <w:spacing w:after="0" w:lineRule="auto"/>
        <w:rPr>
          <w:rFonts w:ascii="Symbol" w:cs="Symbol" w:eastAsia="Symbol" w:hAnsi="Symbol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Symbol" w:cs="Symbol" w:eastAsia="Symbol" w:hAnsi="Symbol"/>
          <w:color w:val="ff0000"/>
          <w:sz w:val="24"/>
          <w:szCs w:val="24"/>
          <w:rtl w:val="0"/>
        </w:rPr>
        <w:t xml:space="preserve">♦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1-2 pacchetti di fazzoletti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sempre nello zaino.</w:t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Symbol" w:cs="Symbol" w:eastAsia="Symbol" w:hAnsi="Symbol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Symbol" w:cs="Symbol" w:eastAsia="Symbol" w:hAnsi="Symbol"/>
          <w:color w:val="ff0000"/>
          <w:sz w:val="24"/>
          <w:szCs w:val="24"/>
          <w:rtl w:val="0"/>
        </w:rPr>
        <w:t xml:space="preserve">♦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Un sacchetto contenente un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4"/>
          <w:szCs w:val="24"/>
          <w:rtl w:val="0"/>
        </w:rPr>
        <w:t xml:space="preserve">cambio completo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 (da sostituire nelle diverse stagioni). </w:t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rPr>
          <w:i w:val="1"/>
          <w:iCs w:val="1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iCs w:val="1"/>
          <w:rtl w:val="0"/>
        </w:rPr>
        <w:t xml:space="preserve">*</w:t>
      </w:r>
      <w:r w:rsidDel="00000000" w:rsidR="00000000" w:rsidRPr="00000000">
        <w:rPr>
          <w:i w:val="1"/>
          <w:iCs w:val="1"/>
          <w:rtl w:val="0"/>
        </w:rPr>
        <w:t xml:space="preserve">Si consiglia di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etichettare</w:t>
      </w:r>
      <w:r w:rsidDel="00000000" w:rsidR="00000000" w:rsidRPr="00000000">
        <w:rPr>
          <w:i w:val="1"/>
          <w:iCs w:val="1"/>
          <w:rtl w:val="0"/>
        </w:rPr>
        <w:t xml:space="preserve"> tutto il materiale (matite, colori, forbici, colla…) per evitare confusione e scambi involontari.</w:t>
      </w:r>
    </w:p>
    <w:p w:rsidR="00000000" w:rsidDel="00000000" w:rsidP="00000000" w:rsidRDefault="00000000" w:rsidRPr="00000000" w14:paraId="00000015">
      <w:pPr>
        <w:spacing w:after="0" w:line="240" w:lineRule="auto"/>
        <w:rPr>
          <w:i w:val="1"/>
          <w:iCs w:val="1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iCs w:val="1"/>
          <w:rtl w:val="0"/>
        </w:rPr>
        <w:t xml:space="preserve">*</w:t>
      </w:r>
      <w:r w:rsidDel="00000000" w:rsidR="00000000" w:rsidRPr="00000000">
        <w:rPr>
          <w:i w:val="1"/>
          <w:iCs w:val="1"/>
          <w:rtl w:val="0"/>
        </w:rPr>
        <w:t xml:space="preserve">I libri di testo adottati (da ricoprire con copertina trasparente + etichetta) si possono richiedere in qualsiasi cartoleria indicando la classe prima della scuola PERONI.</w:t>
      </w:r>
    </w:p>
    <w:p w:rsidR="00000000" w:rsidDel="00000000" w:rsidP="00000000" w:rsidRDefault="00000000" w:rsidRPr="00000000" w14:paraId="00000016">
      <w:pPr>
        <w:spacing w:after="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Si raccomanda di controllare periodicamente il sito dell’Istituto (IC7). </w:t>
      </w:r>
    </w:p>
    <w:p w:rsidR="00000000" w:rsidDel="00000000" w:rsidP="00000000" w:rsidRDefault="00000000" w:rsidRPr="00000000" w14:paraId="00000018">
      <w:pPr>
        <w:spacing w:after="0" w:lineRule="auto"/>
        <w:rPr>
          <w:rFonts w:ascii="Comic Sans MS" w:cs="Comic Sans MS" w:eastAsia="Comic Sans MS" w:hAnsi="Comic Sans MS"/>
          <w:i w:val="1"/>
          <w:iCs w:val="1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ab/>
        <w:tab/>
        <w:tab/>
        <w:tab/>
        <w:tab/>
        <w:tab/>
        <w:tab/>
        <w:tab/>
        <w:tab/>
        <w:t xml:space="preserve">     </w:t>
      </w:r>
      <w:r w:rsidDel="00000000" w:rsidR="00000000" w:rsidRPr="00000000">
        <w:rPr>
          <w:rFonts w:ascii="Comic Sans MS" w:cs="Comic Sans MS" w:eastAsia="Comic Sans MS" w:hAnsi="Comic Sans MS"/>
          <w:i w:val="1"/>
          <w:iCs w:val="1"/>
          <w:sz w:val="20"/>
          <w:szCs w:val="20"/>
          <w:rtl w:val="0"/>
        </w:rPr>
        <w:t xml:space="preserve">Gli insegnanti</w:t>
      </w:r>
    </w:p>
    <w:p w:rsidR="00000000" w:rsidDel="00000000" w:rsidP="00000000" w:rsidRDefault="00000000" w:rsidRPr="00000000" w14:paraId="00000019">
      <w:pPr>
        <w:spacing w:after="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701827" cy="475756"/>
            <wp:effectExtent b="0" l="0" r="0" t="0"/>
            <wp:docPr descr="Cosa c'è di nuovo in classe: Materiale didattico e non solo..." id="3" name="image1.png"/>
            <a:graphic>
              <a:graphicData uri="http://schemas.openxmlformats.org/drawingml/2006/picture">
                <pic:pic>
                  <pic:nvPicPr>
                    <pic:cNvPr descr="Cosa c'è di nuovo in classe: Materiale didattico e non solo...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1827" cy="4757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701827" cy="475756"/>
            <wp:effectExtent b="0" l="0" r="0" t="0"/>
            <wp:docPr descr="Cosa c'è di nuovo in classe: Materiale didattico e non solo..." id="2" name="image1.png"/>
            <a:graphic>
              <a:graphicData uri="http://schemas.openxmlformats.org/drawingml/2006/picture">
                <pic:pic>
                  <pic:nvPicPr>
                    <pic:cNvPr descr="Cosa c'è di nuovo in classe: Materiale didattico e non solo...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1827" cy="4757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701827" cy="475756"/>
            <wp:effectExtent b="0" l="0" r="0" t="0"/>
            <wp:docPr descr="Cosa c'è di nuovo in classe: Materiale didattico e non solo..." id="5" name="image1.png"/>
            <a:graphic>
              <a:graphicData uri="http://schemas.openxmlformats.org/drawingml/2006/picture">
                <pic:pic>
                  <pic:nvPicPr>
                    <pic:cNvPr descr="Cosa c'è di nuovo in classe: Materiale didattico e non solo...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1827" cy="4757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color w:val="ff0000"/>
          <w:sz w:val="32"/>
          <w:szCs w:val="32"/>
        </w:rPr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Symbol"/>
  <w:font w:name="Algeri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LVIhSN5yYAohLiO/2iUgbBpLLw==">CgMxLjA4AHIhMUVxVHhCckd5OHpjdUhRWEtocU5YMWNNTmdTVk01QU1V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